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289F" w14:textId="77777777" w:rsidR="00151860" w:rsidRPr="0027324F" w:rsidRDefault="00151860" w:rsidP="00CE1BE2">
      <w:pPr>
        <w:spacing w:before="58"/>
        <w:ind w:firstLine="538"/>
        <w:jc w:val="both"/>
        <w:rPr>
          <w:rFonts w:ascii="Gill Sans MT" w:hAnsi="Gill Sans MT"/>
          <w:b/>
          <w:sz w:val="18"/>
          <w:szCs w:val="20"/>
        </w:rPr>
      </w:pPr>
    </w:p>
    <w:p w14:paraId="2CD00A92" w14:textId="64103B4E" w:rsidR="00151860" w:rsidRPr="0027324F" w:rsidRDefault="00F73492" w:rsidP="00CE1BE2">
      <w:pPr>
        <w:spacing w:before="58"/>
        <w:ind w:firstLine="538"/>
        <w:jc w:val="both"/>
        <w:rPr>
          <w:rFonts w:ascii="Gill Sans MT" w:hAnsi="Gill Sans MT"/>
          <w:b/>
          <w:sz w:val="18"/>
          <w:szCs w:val="20"/>
        </w:rPr>
      </w:pPr>
      <w:r w:rsidRPr="0027324F">
        <w:rPr>
          <w:rFonts w:ascii="Gill Sans MT" w:hAnsi="Gill Sans MT"/>
          <w:bCs/>
          <w:noProof/>
          <w:sz w:val="20"/>
          <w:szCs w:val="20"/>
          <w:lang w:eastAsia="es-ES"/>
        </w:rPr>
        <w:drawing>
          <wp:anchor distT="0" distB="0" distL="0" distR="0" simplePos="0" relativeHeight="251657216" behindDoc="0" locked="0" layoutInCell="1" allowOverlap="1" wp14:anchorId="4312FCD3" wp14:editId="2BDAA196">
            <wp:simplePos x="0" y="0"/>
            <wp:positionH relativeFrom="page">
              <wp:posOffset>7251700</wp:posOffset>
            </wp:positionH>
            <wp:positionV relativeFrom="paragraph">
              <wp:posOffset>151130</wp:posOffset>
            </wp:positionV>
            <wp:extent cx="308228" cy="5397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8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22084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tabs>
          <w:tab w:val="clear" w:pos="4252"/>
        </w:tabs>
        <w:rPr>
          <w:rFonts w:ascii="Gill Sans MT" w:hAnsi="Gill Sans MT" w:cs="Arial"/>
          <w:color w:val="758085"/>
          <w:w w:val="85"/>
          <w:sz w:val="22"/>
          <w:szCs w:val="22"/>
        </w:rPr>
      </w:pPr>
      <w:r w:rsidRPr="0027324F">
        <w:rPr>
          <w:rFonts w:ascii="Gill Sans MT" w:hAnsi="Gill Sans MT" w:cs="Arial"/>
          <w:color w:val="758085"/>
          <w:w w:val="85"/>
          <w:sz w:val="22"/>
          <w:szCs w:val="22"/>
        </w:rPr>
        <w:t xml:space="preserve">Consejería de </w:t>
      </w:r>
    </w:p>
    <w:p w14:paraId="3BB665FC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tabs>
          <w:tab w:val="clear" w:pos="4252"/>
        </w:tabs>
        <w:rPr>
          <w:rFonts w:ascii="Gill Sans MT" w:hAnsi="Gill Sans MT" w:cs="Arial"/>
          <w:i/>
          <w:iCs/>
          <w:color w:val="758085"/>
          <w:w w:val="85"/>
          <w:sz w:val="22"/>
          <w:szCs w:val="22"/>
        </w:rPr>
      </w:pPr>
      <w:r w:rsidRPr="0027324F">
        <w:rPr>
          <w:rFonts w:ascii="Gill Sans MT" w:hAnsi="Gill Sans MT" w:cs="Arial"/>
          <w:color w:val="758085"/>
          <w:w w:val="85"/>
          <w:sz w:val="22"/>
          <w:szCs w:val="22"/>
        </w:rPr>
        <w:t>Cultura, T</w:t>
      </w:r>
      <w:r w:rsidRPr="0027324F">
        <w:rPr>
          <w:rFonts w:ascii="Gill Sans MT" w:hAnsi="Gill Sans MT" w:cs="Arial"/>
          <w:i/>
          <w:iCs/>
          <w:color w:val="758085"/>
          <w:w w:val="85"/>
          <w:sz w:val="22"/>
          <w:szCs w:val="22"/>
        </w:rPr>
        <w:t>urismo y Deportes</w:t>
      </w:r>
    </w:p>
    <w:p w14:paraId="5F73477E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rPr>
          <w:rFonts w:ascii="Gill Sans MT" w:hAnsi="Gill Sans MT" w:cs="Arial"/>
          <w:color w:val="758085"/>
          <w:w w:val="85"/>
          <w:sz w:val="16"/>
          <w:szCs w:val="16"/>
        </w:rPr>
      </w:pPr>
      <w:r w:rsidRPr="0027324F">
        <w:rPr>
          <w:rFonts w:ascii="Gill Sans MT" w:hAnsi="Gill Sans MT" w:cs="Arial"/>
          <w:color w:val="758085"/>
          <w:w w:val="85"/>
          <w:sz w:val="16"/>
          <w:szCs w:val="16"/>
        </w:rPr>
        <w:t>Avenida de las Comunidades, s/n</w:t>
      </w:r>
    </w:p>
    <w:p w14:paraId="648A8988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rPr>
          <w:rFonts w:ascii="Gill Sans MT" w:hAnsi="Gill Sans MT" w:cs="Arial"/>
          <w:color w:val="758085"/>
          <w:w w:val="85"/>
          <w:sz w:val="16"/>
          <w:szCs w:val="16"/>
        </w:rPr>
      </w:pPr>
      <w:r w:rsidRPr="0027324F">
        <w:rPr>
          <w:rFonts w:ascii="Gill Sans MT" w:hAnsi="Gill Sans MT" w:cs="Arial"/>
          <w:color w:val="758085"/>
          <w:w w:val="85"/>
          <w:sz w:val="16"/>
          <w:szCs w:val="16"/>
        </w:rPr>
        <w:t>06800 MÉRIDA</w:t>
      </w:r>
    </w:p>
    <w:p w14:paraId="31CB21AA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rPr>
          <w:rFonts w:ascii="Gill Sans MT" w:hAnsi="Gill Sans MT" w:cs="Arial"/>
          <w:color w:val="758085"/>
          <w:w w:val="85"/>
          <w:sz w:val="16"/>
          <w:szCs w:val="16"/>
        </w:rPr>
      </w:pPr>
      <w:r w:rsidRPr="0027324F">
        <w:rPr>
          <w:rFonts w:ascii="Gill Sans MT" w:hAnsi="Gill Sans MT" w:cs="Arial"/>
          <w:color w:val="758085"/>
          <w:w w:val="85"/>
          <w:sz w:val="16"/>
          <w:szCs w:val="16"/>
        </w:rPr>
        <w:t>Teléfono: 924 33 20 00</w:t>
      </w:r>
    </w:p>
    <w:p w14:paraId="22840496" w14:textId="5DC00DB4" w:rsidR="00151860" w:rsidRPr="0027324F" w:rsidRDefault="002E09B4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1C757" wp14:editId="54193245">
                <wp:simplePos x="0" y="0"/>
                <wp:positionH relativeFrom="column">
                  <wp:posOffset>4108450</wp:posOffset>
                </wp:positionH>
                <wp:positionV relativeFrom="paragraph">
                  <wp:posOffset>61595</wp:posOffset>
                </wp:positionV>
                <wp:extent cx="2743200" cy="342900"/>
                <wp:effectExtent l="0" t="317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77F3D" w14:textId="77777777" w:rsidR="00151860" w:rsidRDefault="00151860" w:rsidP="00151860">
                            <w:pPr>
                              <w:jc w:val="center"/>
                              <w:rPr>
                                <w:rFonts w:ascii="Albertus Medium" w:hAnsi="Albertus Medium"/>
                                <w:w w:val="7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bertus Medium" w:hAnsi="Albertus Medium" w:cs="Arial"/>
                                <w:color w:val="808080"/>
                                <w:w w:val="75"/>
                                <w:sz w:val="36"/>
                                <w:szCs w:val="36"/>
                              </w:rPr>
                              <w:t>JUNTA DE EXTREMADURA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1C7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5pt;margin-top:4.85pt;width:3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" filled="f" stroked="f">
                <v:textbox>
                  <w:txbxContent>
                    <w:p w14:paraId="5A477F3D" w14:textId="77777777" w:rsidR="00151860" w:rsidRDefault="00151860" w:rsidP="00151860">
                      <w:pPr>
                        <w:jc w:val="center"/>
                        <w:rPr>
                          <w:rFonts w:ascii="Albertus Medium" w:hAnsi="Albertus Medium"/>
                          <w:w w:val="75"/>
                          <w:sz w:val="36"/>
                          <w:szCs w:val="36"/>
                        </w:rPr>
                      </w:pPr>
                      <w:r>
                        <w:rPr>
                          <w:rFonts w:ascii="Albertus Medium" w:hAnsi="Albertus Medium" w:cs="Arial"/>
                          <w:color w:val="808080"/>
                          <w:w w:val="75"/>
                          <w:sz w:val="36"/>
                          <w:szCs w:val="36"/>
                        </w:rPr>
                        <w:t>JUNTA DE EXTREMADURA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059268" w14:textId="772F386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7CCE89A7" w14:textId="769B446D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1A83BED6" w14:textId="7777777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4B3CD243" w14:textId="7777777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775B28DB" w14:textId="7777777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607E62CE" w14:textId="463DB52A" w:rsidR="00AC550A" w:rsidRPr="002E09B4" w:rsidRDefault="00AC550A" w:rsidP="002E09B4">
      <w:pPr>
        <w:pStyle w:val="Textoindependiente"/>
        <w:spacing w:before="57" w:line="276" w:lineRule="auto"/>
        <w:ind w:left="538"/>
        <w:rPr>
          <w:rFonts w:ascii="Gill Sans MT" w:hAnsi="Gill Sans MT"/>
          <w:b/>
          <w:bCs/>
          <w:sz w:val="22"/>
          <w:szCs w:val="22"/>
        </w:rPr>
      </w:pPr>
      <w:r w:rsidRPr="002E09B4">
        <w:rPr>
          <w:rFonts w:ascii="Gill Sans MT" w:hAnsi="Gill Sans MT"/>
          <w:b/>
          <w:bCs/>
          <w:sz w:val="22"/>
          <w:szCs w:val="22"/>
        </w:rPr>
        <w:t>ANEXO I</w:t>
      </w:r>
      <w:r w:rsidR="002E09B4" w:rsidRPr="002E09B4">
        <w:rPr>
          <w:rFonts w:ascii="Gill Sans MT" w:hAnsi="Gill Sans MT"/>
          <w:b/>
          <w:bCs/>
          <w:sz w:val="22"/>
          <w:szCs w:val="22"/>
        </w:rPr>
        <w:t>I</w:t>
      </w:r>
    </w:p>
    <w:p w14:paraId="5F975C6E" w14:textId="77777777" w:rsidR="00686AB0" w:rsidRDefault="00E37FCC" w:rsidP="00686AB0">
      <w:pPr>
        <w:pStyle w:val="Textoindependiente"/>
        <w:spacing w:before="57" w:line="276" w:lineRule="auto"/>
        <w:ind w:left="538"/>
        <w:jc w:val="center"/>
        <w:rPr>
          <w:rFonts w:ascii="Gill Sans MT" w:hAnsi="Gill Sans MT"/>
          <w:b/>
          <w:bCs/>
          <w:sz w:val="22"/>
          <w:szCs w:val="22"/>
        </w:rPr>
      </w:pPr>
      <w:r w:rsidRPr="002E09B4">
        <w:rPr>
          <w:rFonts w:ascii="Gill Sans MT" w:hAnsi="Gill Sans MT"/>
          <w:b/>
          <w:bCs/>
          <w:sz w:val="22"/>
          <w:szCs w:val="22"/>
        </w:rPr>
        <w:t>MEJORA DE LA NORMATIVA TURÍSTICA</w:t>
      </w:r>
    </w:p>
    <w:p w14:paraId="2ADE7B21" w14:textId="5CC6780D" w:rsidR="00AC550A" w:rsidRPr="002E09B4" w:rsidRDefault="00686AB0" w:rsidP="00686AB0">
      <w:pPr>
        <w:pStyle w:val="Textoindependiente"/>
        <w:pBdr>
          <w:bottom w:val="single" w:sz="4" w:space="1" w:color="auto"/>
        </w:pBdr>
        <w:spacing w:before="57" w:line="276" w:lineRule="auto"/>
        <w:ind w:left="538"/>
        <w:jc w:val="center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Plazo: </w:t>
      </w:r>
      <w:r>
        <w:rPr>
          <w:rFonts w:ascii="Gill Sans MT" w:hAnsi="Gill Sans MT"/>
          <w:b/>
          <w:bCs/>
          <w:sz w:val="22"/>
          <w:szCs w:val="22"/>
        </w:rPr>
        <w:t>30</w:t>
      </w:r>
      <w:r>
        <w:rPr>
          <w:rFonts w:ascii="Gill Sans MT" w:hAnsi="Gill Sans MT"/>
          <w:b/>
          <w:bCs/>
          <w:sz w:val="22"/>
          <w:szCs w:val="22"/>
        </w:rPr>
        <w:t xml:space="preserve"> de septiembre 2022</w:t>
      </w:r>
    </w:p>
    <w:p w14:paraId="633E6DE7" w14:textId="77777777" w:rsidR="002E09B4" w:rsidRDefault="002E09B4" w:rsidP="002E09B4">
      <w:pPr>
        <w:pStyle w:val="Textoindependiente"/>
        <w:spacing w:before="57" w:line="276" w:lineRule="auto"/>
        <w:ind w:left="538"/>
        <w:rPr>
          <w:rFonts w:ascii="Gill Sans MT" w:hAnsi="Gill Sans MT"/>
          <w:sz w:val="22"/>
          <w:szCs w:val="22"/>
        </w:rPr>
      </w:pPr>
    </w:p>
    <w:p w14:paraId="34265F68" w14:textId="2A7B9CE3" w:rsidR="00AC550A" w:rsidRPr="002E09B4" w:rsidRDefault="002E09B4" w:rsidP="002E09B4">
      <w:pPr>
        <w:pStyle w:val="Textoindependiente"/>
        <w:pBdr>
          <w:bottom w:val="single" w:sz="4" w:space="1" w:color="auto"/>
        </w:pBdr>
        <w:spacing w:before="57" w:line="276" w:lineRule="auto"/>
        <w:ind w:left="538"/>
        <w:rPr>
          <w:rFonts w:ascii="Gill Sans MT" w:hAnsi="Gill Sans MT"/>
          <w:b/>
          <w:bCs/>
          <w:sz w:val="22"/>
          <w:szCs w:val="22"/>
        </w:rPr>
      </w:pPr>
      <w:r w:rsidRPr="002E09B4">
        <w:rPr>
          <w:rFonts w:ascii="Gill Sans MT" w:hAnsi="Gill Sans MT"/>
          <w:b/>
          <w:bCs/>
          <w:sz w:val="22"/>
          <w:szCs w:val="22"/>
        </w:rPr>
        <w:t>PROPUESTA 1</w:t>
      </w:r>
    </w:p>
    <w:p w14:paraId="3F26D805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503A1D58" w14:textId="684DA62F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 xml:space="preserve">DENOMINACIÓN </w:t>
      </w:r>
      <w:r w:rsidR="00E37FCC" w:rsidRPr="0027324F">
        <w:rPr>
          <w:rFonts w:ascii="Gill Sans MT" w:hAnsi="Gill Sans MT"/>
          <w:sz w:val="22"/>
          <w:szCs w:val="22"/>
        </w:rPr>
        <w:t>DE LA NORMA</w:t>
      </w:r>
    </w:p>
    <w:p w14:paraId="3513B384" w14:textId="2F183073" w:rsidR="00AC550A" w:rsidRPr="0027324F" w:rsidRDefault="00AC550A" w:rsidP="002E09B4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4FDA8E6B" w14:textId="315AFF46" w:rsidR="00AC550A" w:rsidRPr="0027324F" w:rsidRDefault="00E37FCC" w:rsidP="002E09B4">
      <w:pPr>
        <w:pStyle w:val="Textoindependiente"/>
        <w:spacing w:before="57" w:line="276" w:lineRule="auto"/>
        <w:ind w:left="538" w:right="1249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ARTÍCULO</w:t>
      </w:r>
    </w:p>
    <w:p w14:paraId="0E9672F2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3579A78B" w14:textId="45D01BDA" w:rsidR="00AC550A" w:rsidRPr="0027324F" w:rsidRDefault="00E37FCC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PROPUESTA DE MEJORA</w:t>
      </w:r>
    </w:p>
    <w:p w14:paraId="171D4DE0" w14:textId="0F7DF6C1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</w:t>
      </w:r>
    </w:p>
    <w:p w14:paraId="5A413DB3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1024E53E" w14:textId="5BC9554F" w:rsidR="00AC550A" w:rsidRPr="0027324F" w:rsidRDefault="00AC550A" w:rsidP="00AC550A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58EC4862" w14:textId="5694F9BC" w:rsidR="00EB7066" w:rsidRPr="0027324F" w:rsidRDefault="00EB7066" w:rsidP="00EB7066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JUSTIFICACIÓN DE LA </w:t>
      </w:r>
      <w:r w:rsidRPr="0027324F">
        <w:rPr>
          <w:rFonts w:ascii="Gill Sans MT" w:hAnsi="Gill Sans MT"/>
          <w:sz w:val="22"/>
          <w:szCs w:val="22"/>
        </w:rPr>
        <w:t>PROPUESTA DE MEJORA</w:t>
      </w:r>
    </w:p>
    <w:p w14:paraId="7BA1B3C3" w14:textId="77777777" w:rsidR="00EB7066" w:rsidRPr="0027324F" w:rsidRDefault="00EB7066" w:rsidP="00EB7066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523F3B39" w14:textId="5ECFD651" w:rsidR="00E37FCC" w:rsidRPr="0027324F" w:rsidRDefault="00E37FCC" w:rsidP="00AC550A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665DCEBF" w14:textId="5832891B" w:rsidR="00E37FCC" w:rsidRDefault="00E37FCC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25C2B4FD" w14:textId="77777777" w:rsidR="002E09B4" w:rsidRPr="0027324F" w:rsidRDefault="002E09B4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54D253F4" w14:textId="1EB1EA70" w:rsidR="002E09B4" w:rsidRPr="002E09B4" w:rsidRDefault="002E09B4" w:rsidP="002E09B4">
      <w:pPr>
        <w:pStyle w:val="Textoindependiente"/>
        <w:pBdr>
          <w:bottom w:val="single" w:sz="4" w:space="1" w:color="auto"/>
        </w:pBdr>
        <w:spacing w:before="57" w:line="276" w:lineRule="auto"/>
        <w:ind w:left="538"/>
        <w:rPr>
          <w:rFonts w:ascii="Gill Sans MT" w:hAnsi="Gill Sans MT"/>
          <w:b/>
          <w:bCs/>
          <w:sz w:val="22"/>
          <w:szCs w:val="22"/>
        </w:rPr>
      </w:pPr>
      <w:r w:rsidRPr="002E09B4">
        <w:rPr>
          <w:rFonts w:ascii="Gill Sans MT" w:hAnsi="Gill Sans MT"/>
          <w:b/>
          <w:bCs/>
          <w:sz w:val="22"/>
          <w:szCs w:val="22"/>
        </w:rPr>
        <w:t>PROPUESTA 2</w:t>
      </w:r>
    </w:p>
    <w:p w14:paraId="727B2F39" w14:textId="77777777" w:rsidR="00AC550A" w:rsidRPr="0027324F" w:rsidRDefault="00AC550A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7ACF8448" w14:textId="77777777" w:rsidR="00AC550A" w:rsidRPr="0027324F" w:rsidRDefault="00AC550A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1B1652D6" w14:textId="77777777" w:rsidR="00E37FCC" w:rsidRPr="0027324F" w:rsidRDefault="00E37FCC" w:rsidP="00E37FCC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DENOMINACIÓN DE LA NORMA</w:t>
      </w:r>
    </w:p>
    <w:p w14:paraId="427493F0" w14:textId="77777777" w:rsidR="00E37FCC" w:rsidRPr="0027324F" w:rsidRDefault="00E37FCC" w:rsidP="00E37FCC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2D478478" w14:textId="612CD4A5" w:rsidR="00E37FCC" w:rsidRPr="0027324F" w:rsidRDefault="00E37FCC" w:rsidP="00E37FCC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ARTÍCULO</w:t>
      </w:r>
    </w:p>
    <w:p w14:paraId="2BB1C3AA" w14:textId="77777777" w:rsidR="00E37FCC" w:rsidRPr="0027324F" w:rsidRDefault="00E37FCC" w:rsidP="00E37FCC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528DC327" w14:textId="77777777" w:rsidR="00E37FCC" w:rsidRPr="0027324F" w:rsidRDefault="00E37FCC" w:rsidP="00E37FCC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PROPUESTA DE MEJORA</w:t>
      </w:r>
    </w:p>
    <w:p w14:paraId="2384A3E9" w14:textId="77777777" w:rsidR="00E37FCC" w:rsidRPr="0027324F" w:rsidRDefault="00E37FCC" w:rsidP="00E37FCC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216F1FBA" w14:textId="35782C1F" w:rsidR="00EB7066" w:rsidRDefault="00EB7066" w:rsidP="00EB7066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5E417CD3" w14:textId="115E8325" w:rsidR="002E09B4" w:rsidRDefault="002E09B4" w:rsidP="00EB7066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71D9E9C5" w14:textId="77777777" w:rsidR="002E09B4" w:rsidRPr="0027324F" w:rsidRDefault="002E09B4" w:rsidP="00EB7066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3F20F751" w14:textId="77777777" w:rsidR="00EB7066" w:rsidRPr="0027324F" w:rsidRDefault="00EB7066" w:rsidP="00EB7066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JUSTIFICACIÓN DE LA </w:t>
      </w:r>
      <w:r w:rsidRPr="0027324F">
        <w:rPr>
          <w:rFonts w:ascii="Gill Sans MT" w:hAnsi="Gill Sans MT"/>
          <w:sz w:val="22"/>
          <w:szCs w:val="22"/>
        </w:rPr>
        <w:t>PROPUESTA DE MEJORA</w:t>
      </w:r>
    </w:p>
    <w:p w14:paraId="6EBCA29C" w14:textId="77777777" w:rsidR="00EB7066" w:rsidRPr="0027324F" w:rsidRDefault="00EB7066" w:rsidP="00EB7066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79471830" w14:textId="4FEA27C5" w:rsidR="00E37FCC" w:rsidRDefault="00E37FCC" w:rsidP="00E37FCC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65049E7C" w14:textId="7D40E6CA" w:rsidR="002E09B4" w:rsidRDefault="002E09B4" w:rsidP="00E37FCC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3DE2DB3A" w14:textId="77777777" w:rsidR="002E09B4" w:rsidRPr="0027324F" w:rsidRDefault="002E09B4" w:rsidP="00E37FCC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3777F16F" w14:textId="77777777" w:rsidR="00E37FCC" w:rsidRPr="0027324F" w:rsidRDefault="00E37FCC" w:rsidP="00E37FCC">
      <w:pPr>
        <w:pStyle w:val="Textoindependiente"/>
        <w:spacing w:line="276" w:lineRule="auto"/>
        <w:rPr>
          <w:rFonts w:ascii="Gill Sans MT" w:hAnsi="Gill Sans MT"/>
          <w:sz w:val="22"/>
          <w:szCs w:val="22"/>
        </w:rPr>
      </w:pPr>
    </w:p>
    <w:p w14:paraId="6991E353" w14:textId="77777777" w:rsidR="00172589" w:rsidRPr="0027324F" w:rsidRDefault="00172589" w:rsidP="00CE1BE2">
      <w:pPr>
        <w:pStyle w:val="Textoindependiente"/>
        <w:spacing w:before="58" w:line="276" w:lineRule="auto"/>
        <w:ind w:right="4527"/>
        <w:rPr>
          <w:rFonts w:ascii="Gill Sans MT" w:hAnsi="Gill Sans MT"/>
          <w:sz w:val="18"/>
          <w:szCs w:val="18"/>
        </w:rPr>
      </w:pPr>
    </w:p>
    <w:p w14:paraId="0EE4BFFF" w14:textId="77777777" w:rsidR="002E09B4" w:rsidRPr="0027324F" w:rsidRDefault="002E09B4">
      <w:pPr>
        <w:pStyle w:val="Textoindependiente"/>
        <w:spacing w:before="58" w:line="276" w:lineRule="auto"/>
        <w:ind w:right="4527"/>
        <w:rPr>
          <w:rFonts w:ascii="Gill Sans MT" w:hAnsi="Gill Sans MT"/>
          <w:sz w:val="18"/>
          <w:szCs w:val="18"/>
        </w:rPr>
      </w:pPr>
    </w:p>
    <w:sectPr w:rsidR="002E09B4" w:rsidRPr="0027324F" w:rsidSect="002E09B4">
      <w:type w:val="continuous"/>
      <w:pgSz w:w="11910" w:h="16840"/>
      <w:pgMar w:top="480" w:right="1137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64FF"/>
    <w:multiLevelType w:val="hybridMultilevel"/>
    <w:tmpl w:val="9C4EE30A"/>
    <w:lvl w:ilvl="0" w:tplc="9D0E9ABA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95421D0">
      <w:numFmt w:val="bullet"/>
      <w:lvlText w:val="•"/>
      <w:lvlJc w:val="left"/>
      <w:pPr>
        <w:ind w:left="2236" w:hanging="356"/>
      </w:pPr>
      <w:rPr>
        <w:rFonts w:hint="default"/>
        <w:lang w:val="es-ES" w:eastAsia="en-US" w:bidi="ar-SA"/>
      </w:rPr>
    </w:lvl>
    <w:lvl w:ilvl="2" w:tplc="9B92CAD0">
      <w:numFmt w:val="bullet"/>
      <w:lvlText w:val="•"/>
      <w:lvlJc w:val="left"/>
      <w:pPr>
        <w:ind w:left="3213" w:hanging="356"/>
      </w:pPr>
      <w:rPr>
        <w:rFonts w:hint="default"/>
        <w:lang w:val="es-ES" w:eastAsia="en-US" w:bidi="ar-SA"/>
      </w:rPr>
    </w:lvl>
    <w:lvl w:ilvl="3" w:tplc="2C4602B0">
      <w:numFmt w:val="bullet"/>
      <w:lvlText w:val="•"/>
      <w:lvlJc w:val="left"/>
      <w:pPr>
        <w:ind w:left="4189" w:hanging="356"/>
      </w:pPr>
      <w:rPr>
        <w:rFonts w:hint="default"/>
        <w:lang w:val="es-ES" w:eastAsia="en-US" w:bidi="ar-SA"/>
      </w:rPr>
    </w:lvl>
    <w:lvl w:ilvl="4" w:tplc="66462A84">
      <w:numFmt w:val="bullet"/>
      <w:lvlText w:val="•"/>
      <w:lvlJc w:val="left"/>
      <w:pPr>
        <w:ind w:left="5166" w:hanging="356"/>
      </w:pPr>
      <w:rPr>
        <w:rFonts w:hint="default"/>
        <w:lang w:val="es-ES" w:eastAsia="en-US" w:bidi="ar-SA"/>
      </w:rPr>
    </w:lvl>
    <w:lvl w:ilvl="5" w:tplc="6214F336">
      <w:numFmt w:val="bullet"/>
      <w:lvlText w:val="•"/>
      <w:lvlJc w:val="left"/>
      <w:pPr>
        <w:ind w:left="6143" w:hanging="356"/>
      </w:pPr>
      <w:rPr>
        <w:rFonts w:hint="default"/>
        <w:lang w:val="es-ES" w:eastAsia="en-US" w:bidi="ar-SA"/>
      </w:rPr>
    </w:lvl>
    <w:lvl w:ilvl="6" w:tplc="0A6E7394">
      <w:numFmt w:val="bullet"/>
      <w:lvlText w:val="•"/>
      <w:lvlJc w:val="left"/>
      <w:pPr>
        <w:ind w:left="7119" w:hanging="356"/>
      </w:pPr>
      <w:rPr>
        <w:rFonts w:hint="default"/>
        <w:lang w:val="es-ES" w:eastAsia="en-US" w:bidi="ar-SA"/>
      </w:rPr>
    </w:lvl>
    <w:lvl w:ilvl="7" w:tplc="791E0518">
      <w:numFmt w:val="bullet"/>
      <w:lvlText w:val="•"/>
      <w:lvlJc w:val="left"/>
      <w:pPr>
        <w:ind w:left="8096" w:hanging="356"/>
      </w:pPr>
      <w:rPr>
        <w:rFonts w:hint="default"/>
        <w:lang w:val="es-ES" w:eastAsia="en-US" w:bidi="ar-SA"/>
      </w:rPr>
    </w:lvl>
    <w:lvl w:ilvl="8" w:tplc="CF58F43A">
      <w:numFmt w:val="bullet"/>
      <w:lvlText w:val="•"/>
      <w:lvlJc w:val="left"/>
      <w:pPr>
        <w:ind w:left="9073" w:hanging="356"/>
      </w:pPr>
      <w:rPr>
        <w:rFonts w:hint="default"/>
        <w:lang w:val="es-ES" w:eastAsia="en-US" w:bidi="ar-SA"/>
      </w:rPr>
    </w:lvl>
  </w:abstractNum>
  <w:num w:numId="1" w16cid:durableId="22973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89"/>
    <w:rsid w:val="0007021E"/>
    <w:rsid w:val="00074606"/>
    <w:rsid w:val="00151860"/>
    <w:rsid w:val="00172589"/>
    <w:rsid w:val="0027324F"/>
    <w:rsid w:val="002E09B4"/>
    <w:rsid w:val="00376605"/>
    <w:rsid w:val="00380F3A"/>
    <w:rsid w:val="004E0FE6"/>
    <w:rsid w:val="006251BD"/>
    <w:rsid w:val="00676917"/>
    <w:rsid w:val="00686AB0"/>
    <w:rsid w:val="007F3D8F"/>
    <w:rsid w:val="007F3E01"/>
    <w:rsid w:val="00807BEF"/>
    <w:rsid w:val="00A54B6F"/>
    <w:rsid w:val="00AC550A"/>
    <w:rsid w:val="00AF18CA"/>
    <w:rsid w:val="00B00689"/>
    <w:rsid w:val="00B844FC"/>
    <w:rsid w:val="00BA267E"/>
    <w:rsid w:val="00CE1BE2"/>
    <w:rsid w:val="00D04123"/>
    <w:rsid w:val="00D53862"/>
    <w:rsid w:val="00E0789F"/>
    <w:rsid w:val="00E37FCC"/>
    <w:rsid w:val="00E575A4"/>
    <w:rsid w:val="00EB7066"/>
    <w:rsid w:val="00F07BDA"/>
    <w:rsid w:val="00F7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CAF7"/>
  <w15:docId w15:val="{7558033A-768C-4C56-85F9-79863E8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69"/>
      <w:ind w:left="101"/>
    </w:pPr>
    <w:rPr>
      <w:rFonts w:ascii="Arial MT" w:eastAsia="Arial MT" w:hAnsi="Arial MT" w:cs="Arial MT"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8"/>
      <w:ind w:left="1250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251B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51B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E1B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151860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5186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Margarita Calleja Aldana</cp:lastModifiedBy>
  <cp:revision>4</cp:revision>
  <dcterms:created xsi:type="dcterms:W3CDTF">2022-09-05T10:44:00Z</dcterms:created>
  <dcterms:modified xsi:type="dcterms:W3CDTF">2022-09-05T10:51:00Z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2021-06-03T00:00:00Z</vt:filetime>
  </property>
</Properties>
</file>